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4 pytania, które musicie sobie zadać w nowej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już zdobędziemy nową pracę, zwykle koncentrujemy się na obowiązkach, naszej roli w zespole i wypłacie. Istnieje jednak jeszcze jeden bardzo ważny aspekt, któremu najlepiej przyjrzeć się już na samym początku kariery w danej firmie.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o kulturze pracy. Wartości, reprezentowane przez organizację i relacje między wszystkimi pracownikami mają wielki wpływ na nasze przyszłe szczęście i sukces.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 tak, ale jak możemy poznać kulturę pracy firmy, dla której nigdy wcześniej nie pracowaliśmy?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Pytajmy nowych kolegów między innymi o to, czym ich firma różni się od innych?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Najlepiej, aby odpowiedź przypominała opowiadanie. Poprośmy o przytoczenie jakichś prawdziwych historii z życia firmy. Już samo to, że ktoś nie jest chętny, aby rozmawiać o firmie, w której sam pracuje, może być dla nas sygnałem alarmowym.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Szef to też człowiek?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o osobie, która z jednej strony jest autorytetem, a z drugiej zachowuje się jak pozostali. Jako jeden z nas. To szef, który też popełnia błędy, przyznaje się do nich, żartuje, troszczy się o swój zespół i nie cierpi na manię wielkości.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Czy każda osoba może awansować?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uwielbiamy te opowieści, w których zwykły pracownik, dzięki swojej pracy został dyrektorem wielkiej firmy. Historię typu od pucybuta do milionera. Kultura pracy, w której każdy ma szanse na podwyżkę i awans to najlepsza z możliwych kultur w życiu zawodowym.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Czy będę zwolniony?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zachowują się menadżerowie, kiedy dochodzi do krytycznych sytuacji? Czy uciekają się szybko do zwolnień? A jeśli już dojdzie o zwolnienia to, czy zwolnieni dostają odprawę? To bardzo ważne pytania, na które warto znać odpowiedzi już na samym początku.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4) Jak nasz szef reaguje na błędy?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organizacjach, za błędy płaci się wysoką cenę. W najgorszym przypadku jest to zwolnienie. Jednak nie we wszystkich. Niektórzy szefowie doskonale zdają sobie sprawę z tego, że wszyscy popełniamy błędy ale ważne jest to, czy na tych błędach potrafimy się uczyć.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Słynne powiedzenie mówi przecież, że nie popełnia błędów, tylko ten, kto nic nie robi.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łączy wszystkie te pytania?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pierwsze sprawiedliwość</w:t>
      </w:r>
      <w:r>
        <w:rPr>
          <w:rFonts w:ascii="calibri" w:hAnsi="calibri" w:eastAsia="calibri" w:cs="calibri"/>
          <w:sz w:val="24"/>
          <w:szCs w:val="24"/>
          <w:b/>
        </w:rPr>
        <w:t xml:space="preserve">, po drugie bezpieczeństwo, a po trzecie kontrola.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trzy wartości decydują o powodzeniu każdej organizacji.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jobglob.pl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obglo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2026-10-14T12:24:10+02:00</dcterms:created>
  <dcterms:modified xsi:type="dcterms:W3CDTF">2026-10-14T12:24:10+02:00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